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C" w:rsidRPr="00577A6C" w:rsidRDefault="00577A6C" w:rsidP="00577A6C">
      <w:pPr>
        <w:pStyle w:val="a3"/>
        <w:spacing w:line="199" w:lineRule="atLeast"/>
        <w:jc w:val="center"/>
        <w:rPr>
          <w:color w:val="000000" w:themeColor="text1"/>
          <w:sz w:val="28"/>
          <w:szCs w:val="28"/>
        </w:rPr>
      </w:pPr>
      <w:r w:rsidRPr="00577A6C">
        <w:rPr>
          <w:color w:val="000000" w:themeColor="text1"/>
          <w:sz w:val="28"/>
          <w:szCs w:val="28"/>
        </w:rPr>
        <w:t>Республика Адыгея вошла в число регионов Российской Федерации с высоким качеством управления региональными финансами</w:t>
      </w:r>
    </w:p>
    <w:p w:rsidR="00F419AA" w:rsidRPr="00F419AA" w:rsidRDefault="00F419AA" w:rsidP="00F419AA">
      <w:pPr>
        <w:pStyle w:val="a3"/>
        <w:spacing w:line="199" w:lineRule="atLeast"/>
        <w:jc w:val="both"/>
        <w:rPr>
          <w:color w:val="000000" w:themeColor="text1"/>
          <w:sz w:val="28"/>
          <w:szCs w:val="28"/>
        </w:rPr>
      </w:pPr>
      <w:r w:rsidRPr="00F419AA">
        <w:rPr>
          <w:color w:val="000000" w:themeColor="text1"/>
          <w:sz w:val="28"/>
          <w:szCs w:val="28"/>
        </w:rPr>
        <w:t>Министерством финансов Российской Федерации на официальном сайте опубликованы результаты мониторинга и оценки качества управления</w:t>
      </w:r>
      <w:r>
        <w:rPr>
          <w:color w:val="000000" w:themeColor="text1"/>
          <w:sz w:val="28"/>
          <w:szCs w:val="28"/>
        </w:rPr>
        <w:t xml:space="preserve"> региональными финансами за 2018</w:t>
      </w:r>
      <w:r w:rsidRPr="00F419AA">
        <w:rPr>
          <w:color w:val="000000" w:themeColor="text1"/>
          <w:sz w:val="28"/>
          <w:szCs w:val="28"/>
        </w:rPr>
        <w:t xml:space="preserve"> год</w:t>
      </w:r>
    </w:p>
    <w:p w:rsidR="00F419AA" w:rsidRDefault="00D81FC5" w:rsidP="00F419AA">
      <w:pPr>
        <w:pStyle w:val="a3"/>
        <w:spacing w:line="199" w:lineRule="atLeast"/>
        <w:jc w:val="both"/>
        <w:rPr>
          <w:color w:val="000000" w:themeColor="text1"/>
          <w:sz w:val="28"/>
          <w:szCs w:val="28"/>
        </w:rPr>
      </w:pPr>
      <w:hyperlink r:id="rId4" w:history="1">
        <w:r w:rsidR="00F419AA" w:rsidRPr="003B7561">
          <w:rPr>
            <w:rStyle w:val="a4"/>
            <w:sz w:val="28"/>
            <w:szCs w:val="28"/>
          </w:rPr>
          <w:t>https://www.minfin.ru/ru/perfomance/regions/monitoring_results/monitoring_finance/#</w:t>
        </w:r>
      </w:hyperlink>
    </w:p>
    <w:p w:rsidR="00F419AA" w:rsidRPr="00F419AA" w:rsidRDefault="00647066" w:rsidP="00F419AA">
      <w:pPr>
        <w:pStyle w:val="a3"/>
        <w:spacing w:line="19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проведенной оценке</w:t>
      </w:r>
      <w:r w:rsidR="00F419AA">
        <w:rPr>
          <w:color w:val="000000" w:themeColor="text1"/>
          <w:sz w:val="28"/>
          <w:szCs w:val="28"/>
        </w:rPr>
        <w:t>,</w:t>
      </w:r>
      <w:r w:rsidR="00F419AA" w:rsidRPr="00F419AA">
        <w:rPr>
          <w:color w:val="000000" w:themeColor="text1"/>
          <w:sz w:val="28"/>
          <w:szCs w:val="28"/>
        </w:rPr>
        <w:t xml:space="preserve"> Республика Адыгея отнесена к группе субъектов Российской Федерации с высоким качеством управления региональными финансами.</w:t>
      </w:r>
    </w:p>
    <w:p w:rsidR="00F419AA" w:rsidRDefault="00F419AA" w:rsidP="00F419AA">
      <w:pPr>
        <w:pStyle w:val="a3"/>
        <w:spacing w:line="19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Напомним, что о</w:t>
      </w:r>
      <w:r w:rsidRPr="00F419AA">
        <w:rPr>
          <w:color w:val="000000" w:themeColor="text1"/>
          <w:sz w:val="28"/>
          <w:szCs w:val="28"/>
        </w:rPr>
        <w:t xml:space="preserve">ценка проводится </w:t>
      </w:r>
      <w:r>
        <w:rPr>
          <w:color w:val="000000" w:themeColor="text1"/>
          <w:sz w:val="28"/>
          <w:szCs w:val="28"/>
        </w:rPr>
        <w:t>Минфином России</w:t>
      </w:r>
      <w:r w:rsidRPr="00F419AA">
        <w:rPr>
          <w:color w:val="000000" w:themeColor="text1"/>
          <w:sz w:val="28"/>
          <w:szCs w:val="28"/>
        </w:rPr>
        <w:t xml:space="preserve"> ежегодно</w:t>
      </w:r>
      <w:r>
        <w:rPr>
          <w:color w:val="000000" w:themeColor="text1"/>
          <w:sz w:val="28"/>
          <w:szCs w:val="28"/>
        </w:rPr>
        <w:t>,</w:t>
      </w:r>
      <w:r w:rsidRPr="00F419AA">
        <w:rPr>
          <w:color w:val="000000" w:themeColor="text1"/>
          <w:sz w:val="28"/>
          <w:szCs w:val="28"/>
        </w:rPr>
        <w:t xml:space="preserve"> и по результатам присваивается одна из трех степеней качества управления региональными финансами: высокое качество управления региональными финансами, надлежащее и низкое. </w:t>
      </w:r>
    </w:p>
    <w:p w:rsidR="00F419AA" w:rsidRPr="00F419AA" w:rsidRDefault="00F419AA" w:rsidP="00F419AA">
      <w:pPr>
        <w:pStyle w:val="a3"/>
        <w:spacing w:line="19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2018 года в</w:t>
      </w:r>
      <w:r w:rsidRPr="00F419AA">
        <w:rPr>
          <w:color w:val="000000" w:themeColor="text1"/>
          <w:sz w:val="28"/>
          <w:szCs w:val="28"/>
        </w:rPr>
        <w:t xml:space="preserve"> группу с высоким качеством  попали  </w:t>
      </w:r>
      <w:r>
        <w:rPr>
          <w:color w:val="000000" w:themeColor="text1"/>
          <w:sz w:val="28"/>
          <w:szCs w:val="28"/>
        </w:rPr>
        <w:t>24</w:t>
      </w:r>
      <w:r w:rsidRPr="00F419AA">
        <w:rPr>
          <w:color w:val="000000" w:themeColor="text1"/>
          <w:sz w:val="28"/>
          <w:szCs w:val="28"/>
        </w:rPr>
        <w:t xml:space="preserve"> регион</w:t>
      </w:r>
      <w:r>
        <w:rPr>
          <w:color w:val="000000" w:themeColor="text1"/>
          <w:sz w:val="28"/>
          <w:szCs w:val="28"/>
        </w:rPr>
        <w:t>а</w:t>
      </w:r>
      <w:r w:rsidRPr="00F419AA">
        <w:rPr>
          <w:color w:val="000000" w:themeColor="text1"/>
          <w:sz w:val="28"/>
          <w:szCs w:val="28"/>
        </w:rPr>
        <w:t xml:space="preserve"> Рос</w:t>
      </w:r>
      <w:r>
        <w:rPr>
          <w:color w:val="000000" w:themeColor="text1"/>
          <w:sz w:val="28"/>
          <w:szCs w:val="28"/>
        </w:rPr>
        <w:t>сии, с надлежащим качеством – 47</w:t>
      </w:r>
      <w:r w:rsidRPr="00F419AA">
        <w:rPr>
          <w:color w:val="000000" w:themeColor="text1"/>
          <w:sz w:val="28"/>
          <w:szCs w:val="28"/>
        </w:rPr>
        <w:t xml:space="preserve"> ре</w:t>
      </w:r>
      <w:r>
        <w:rPr>
          <w:color w:val="000000" w:themeColor="text1"/>
          <w:sz w:val="28"/>
          <w:szCs w:val="28"/>
        </w:rPr>
        <w:t>гионов, с низким  качеством – 14</w:t>
      </w:r>
      <w:r w:rsidRPr="00F419AA">
        <w:rPr>
          <w:color w:val="000000" w:themeColor="text1"/>
          <w:sz w:val="28"/>
          <w:szCs w:val="28"/>
        </w:rPr>
        <w:t xml:space="preserve"> регионов</w:t>
      </w:r>
    </w:p>
    <w:p w:rsidR="00F419AA" w:rsidRPr="00F419AA" w:rsidRDefault="00F419AA" w:rsidP="00F419AA">
      <w:pPr>
        <w:pStyle w:val="a3"/>
        <w:spacing w:line="199" w:lineRule="atLeast"/>
        <w:jc w:val="both"/>
        <w:rPr>
          <w:color w:val="000000" w:themeColor="text1"/>
          <w:sz w:val="28"/>
          <w:szCs w:val="28"/>
        </w:rPr>
      </w:pPr>
      <w:r w:rsidRPr="00F419AA">
        <w:rPr>
          <w:color w:val="000000" w:themeColor="text1"/>
          <w:sz w:val="28"/>
          <w:szCs w:val="28"/>
        </w:rPr>
        <w:t xml:space="preserve">Мониторинг </w:t>
      </w:r>
      <w:r>
        <w:rPr>
          <w:color w:val="000000" w:themeColor="text1"/>
          <w:sz w:val="28"/>
          <w:szCs w:val="28"/>
        </w:rPr>
        <w:t>проведен</w:t>
      </w:r>
      <w:r w:rsidRPr="00F419AA">
        <w:rPr>
          <w:color w:val="000000" w:themeColor="text1"/>
          <w:sz w:val="28"/>
          <w:szCs w:val="28"/>
        </w:rPr>
        <w:t xml:space="preserve"> по семи направлениям, в числе которых качество бюджетного планирования, исполнения бюджета, управления долговыми обязательствами, финансовые взаимоотношения </w:t>
      </w:r>
      <w:r>
        <w:rPr>
          <w:color w:val="000000" w:themeColor="text1"/>
          <w:sz w:val="28"/>
          <w:szCs w:val="28"/>
        </w:rPr>
        <w:t>с муниципальными образованиями,</w:t>
      </w:r>
      <w:r w:rsidRPr="00F419AA">
        <w:rPr>
          <w:color w:val="000000" w:themeColor="text1"/>
          <w:sz w:val="28"/>
          <w:szCs w:val="28"/>
        </w:rPr>
        <w:t xml:space="preserve"> управления государственной собственностью и </w:t>
      </w:r>
      <w:r>
        <w:rPr>
          <w:color w:val="000000" w:themeColor="text1"/>
          <w:sz w:val="28"/>
          <w:szCs w:val="28"/>
        </w:rPr>
        <w:t>оказания государственных услуг,</w:t>
      </w:r>
      <w:r w:rsidRPr="00F419AA">
        <w:rPr>
          <w:color w:val="000000" w:themeColor="text1"/>
          <w:sz w:val="28"/>
          <w:szCs w:val="28"/>
        </w:rPr>
        <w:t xml:space="preserve"> степень прозрачности бюджетного процесса, а также выполнение Указов Президента Российской Федерации от 7 мая 2012 года.</w:t>
      </w:r>
    </w:p>
    <w:sectPr w:rsidR="00F419AA" w:rsidRPr="00F419AA" w:rsidSect="00B1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419AA"/>
    <w:rsid w:val="00577A6C"/>
    <w:rsid w:val="00647066"/>
    <w:rsid w:val="00776AF2"/>
    <w:rsid w:val="008B7A68"/>
    <w:rsid w:val="00B10A56"/>
    <w:rsid w:val="00D81FC5"/>
    <w:rsid w:val="00E45EFF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9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9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fin.ru/ru/perfomance/regions/monitoring_results/monitoring_f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dcterms:created xsi:type="dcterms:W3CDTF">2019-09-25T12:47:00Z</dcterms:created>
  <dcterms:modified xsi:type="dcterms:W3CDTF">2019-09-25T13:44:00Z</dcterms:modified>
</cp:coreProperties>
</file>